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DC762" w14:textId="77777777" w:rsidR="00D6589B" w:rsidRDefault="00AF5BEE" w:rsidP="00D6589B">
      <w:pPr>
        <w:numPr>
          <w:ilvl w:val="0"/>
          <w:numId w:val="1"/>
        </w:numPr>
        <w:tabs>
          <w:tab w:val="clear" w:pos="720"/>
          <w:tab w:val="num" w:pos="360"/>
        </w:tabs>
        <w:spacing w:before="240"/>
        <w:ind w:left="360"/>
        <w:jc w:val="both"/>
        <w:rPr>
          <w:rFonts w:ascii="Arial" w:hAnsi="Arial" w:cs="Arial"/>
          <w:bCs/>
          <w:spacing w:val="-3"/>
          <w:sz w:val="22"/>
          <w:szCs w:val="22"/>
        </w:rPr>
      </w:pPr>
      <w:r w:rsidRPr="00AF5BEE">
        <w:rPr>
          <w:rFonts w:ascii="Arial" w:hAnsi="Arial" w:cs="Arial"/>
          <w:bCs/>
          <w:spacing w:val="-3"/>
          <w:sz w:val="22"/>
          <w:szCs w:val="22"/>
        </w:rPr>
        <w:t>The Queensland Reconstruction Board is established under the Queensland Reconstruction Authority Act 2011 (QRA Act).</w:t>
      </w:r>
    </w:p>
    <w:p w14:paraId="4616EFA4" w14:textId="77777777" w:rsidR="00D6589B" w:rsidRDefault="00AF5BEE"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functions of the Queensland Reconstruction Board under the QRA Act are to:</w:t>
      </w:r>
    </w:p>
    <w:p w14:paraId="78F435ED" w14:textId="77777777" w:rsidR="00AF5BEE" w:rsidRDefault="00AF5BEE" w:rsidP="00BF7B36">
      <w:pPr>
        <w:numPr>
          <w:ilvl w:val="2"/>
          <w:numId w:val="3"/>
        </w:numPr>
        <w:tabs>
          <w:tab w:val="clear" w:pos="720"/>
          <w:tab w:val="left" w:pos="816"/>
        </w:tabs>
        <w:spacing w:before="60"/>
        <w:ind w:left="811" w:hanging="454"/>
        <w:jc w:val="both"/>
        <w:rPr>
          <w:rFonts w:ascii="Arial" w:hAnsi="Arial" w:cs="Arial"/>
          <w:bCs/>
          <w:spacing w:val="-3"/>
          <w:sz w:val="22"/>
          <w:szCs w:val="22"/>
        </w:rPr>
      </w:pPr>
      <w:r w:rsidRPr="00AF5BEE">
        <w:rPr>
          <w:rFonts w:ascii="Arial" w:hAnsi="Arial" w:cs="Arial"/>
          <w:bCs/>
          <w:spacing w:val="-3"/>
          <w:sz w:val="22"/>
          <w:szCs w:val="22"/>
        </w:rPr>
        <w:t>set the strategic priorities for the Queensland Reconstruction Authority (QRA);</w:t>
      </w:r>
    </w:p>
    <w:p w14:paraId="4BC5ACA6" w14:textId="77777777" w:rsidR="00AF5BEE" w:rsidRDefault="00AF5BEE" w:rsidP="00BF7B36">
      <w:pPr>
        <w:numPr>
          <w:ilvl w:val="2"/>
          <w:numId w:val="3"/>
        </w:numPr>
        <w:tabs>
          <w:tab w:val="clear" w:pos="720"/>
          <w:tab w:val="left" w:pos="816"/>
        </w:tabs>
        <w:spacing w:before="60"/>
        <w:ind w:left="811" w:hanging="454"/>
        <w:jc w:val="both"/>
        <w:rPr>
          <w:rFonts w:ascii="Arial" w:hAnsi="Arial" w:cs="Arial"/>
          <w:bCs/>
          <w:spacing w:val="-3"/>
          <w:sz w:val="22"/>
          <w:szCs w:val="22"/>
        </w:rPr>
      </w:pPr>
      <w:r w:rsidRPr="00AF5BEE">
        <w:rPr>
          <w:rFonts w:ascii="Arial" w:hAnsi="Arial" w:cs="Arial"/>
          <w:bCs/>
          <w:spacing w:val="-3"/>
          <w:sz w:val="22"/>
          <w:szCs w:val="22"/>
        </w:rPr>
        <w:t>make recommendations to the Minister for State Development, Manufacturing, Infrastructure and Planning about:</w:t>
      </w:r>
    </w:p>
    <w:p w14:paraId="797D3757" w14:textId="77777777" w:rsidR="00AF5BEE" w:rsidRPr="00AF5BEE" w:rsidRDefault="00AF5BEE" w:rsidP="00BF7B36">
      <w:pPr>
        <w:numPr>
          <w:ilvl w:val="0"/>
          <w:numId w:val="5"/>
        </w:numPr>
        <w:tabs>
          <w:tab w:val="left" w:pos="703"/>
        </w:tabs>
        <w:spacing w:before="60"/>
        <w:ind w:left="1270" w:hanging="454"/>
        <w:jc w:val="both"/>
        <w:rPr>
          <w:rFonts w:ascii="Arial" w:hAnsi="Arial" w:cs="Arial"/>
          <w:bCs/>
          <w:spacing w:val="-3"/>
          <w:sz w:val="22"/>
          <w:szCs w:val="22"/>
        </w:rPr>
      </w:pPr>
      <w:r w:rsidRPr="00AF5BEE">
        <w:rPr>
          <w:rFonts w:ascii="Arial" w:hAnsi="Arial" w:cs="Arial"/>
          <w:bCs/>
          <w:spacing w:val="-3"/>
          <w:sz w:val="22"/>
          <w:szCs w:val="22"/>
        </w:rPr>
        <w:t>priorities for community infrastructure, other property and community services needed for the protection, rebuilding and recovery of affected communities; and</w:t>
      </w:r>
    </w:p>
    <w:p w14:paraId="53C0F90B" w14:textId="77777777" w:rsidR="00AF5BEE" w:rsidRDefault="00AF5BEE" w:rsidP="00BF7B36">
      <w:pPr>
        <w:numPr>
          <w:ilvl w:val="0"/>
          <w:numId w:val="5"/>
        </w:numPr>
        <w:tabs>
          <w:tab w:val="left" w:pos="703"/>
        </w:tabs>
        <w:spacing w:before="60"/>
        <w:ind w:left="1270" w:hanging="454"/>
        <w:jc w:val="both"/>
        <w:rPr>
          <w:rFonts w:ascii="Arial" w:hAnsi="Arial" w:cs="Arial"/>
          <w:bCs/>
          <w:spacing w:val="-3"/>
          <w:sz w:val="22"/>
          <w:szCs w:val="22"/>
        </w:rPr>
      </w:pPr>
      <w:r w:rsidRPr="00AF5BEE">
        <w:rPr>
          <w:rFonts w:ascii="Arial" w:hAnsi="Arial" w:cs="Arial"/>
          <w:bCs/>
          <w:spacing w:val="-3"/>
          <w:sz w:val="22"/>
          <w:szCs w:val="22"/>
        </w:rPr>
        <w:t>the need for the declaration of declared projects and reconstruction areas; and</w:t>
      </w:r>
    </w:p>
    <w:p w14:paraId="2D1EFF54" w14:textId="77777777" w:rsidR="00AF5BEE" w:rsidRPr="00AF5BEE" w:rsidRDefault="00AF5BEE" w:rsidP="00BF7B36">
      <w:pPr>
        <w:numPr>
          <w:ilvl w:val="2"/>
          <w:numId w:val="3"/>
        </w:numPr>
        <w:tabs>
          <w:tab w:val="clear" w:pos="720"/>
          <w:tab w:val="left" w:pos="816"/>
        </w:tabs>
        <w:spacing w:before="60"/>
        <w:ind w:left="811" w:hanging="454"/>
        <w:rPr>
          <w:rFonts w:ascii="Arial" w:hAnsi="Arial" w:cs="Arial"/>
          <w:bCs/>
          <w:spacing w:val="-3"/>
          <w:sz w:val="22"/>
          <w:szCs w:val="22"/>
        </w:rPr>
      </w:pPr>
      <w:r w:rsidRPr="00AF5BEE">
        <w:rPr>
          <w:rFonts w:ascii="Arial" w:hAnsi="Arial" w:cs="Arial"/>
          <w:bCs/>
          <w:spacing w:val="-3"/>
          <w:sz w:val="22"/>
          <w:szCs w:val="22"/>
        </w:rPr>
        <w:t>ensure the QRA performs its functions and exercises its powers in an appropriate, effective and efficient way.</w:t>
      </w:r>
    </w:p>
    <w:p w14:paraId="1935F550" w14:textId="77777777" w:rsidR="00AF5BEE" w:rsidRDefault="00AF5BEE" w:rsidP="00AF5BEE">
      <w:pPr>
        <w:numPr>
          <w:ilvl w:val="0"/>
          <w:numId w:val="1"/>
        </w:numPr>
        <w:tabs>
          <w:tab w:val="clear" w:pos="720"/>
          <w:tab w:val="num" w:pos="360"/>
        </w:tabs>
        <w:spacing w:before="240"/>
        <w:ind w:left="360"/>
        <w:jc w:val="both"/>
        <w:rPr>
          <w:rFonts w:ascii="Arial" w:hAnsi="Arial" w:cs="Arial"/>
          <w:bCs/>
          <w:spacing w:val="-3"/>
          <w:sz w:val="22"/>
          <w:szCs w:val="22"/>
        </w:rPr>
      </w:pPr>
      <w:r w:rsidRPr="00AF5BEE">
        <w:rPr>
          <w:rFonts w:ascii="Arial" w:hAnsi="Arial" w:cs="Arial"/>
          <w:bCs/>
          <w:spacing w:val="-3"/>
          <w:sz w:val="22"/>
          <w:szCs w:val="22"/>
        </w:rPr>
        <w:t>The Queensland Reconstruction Board requires a minimum of seven members, with two nominees by the Australian Government and one nominee by the Local Government Association of Queensland. Ms Margaret de Wit was nominated by the Local Government Association of Queensland and Mr Mark Crosweller and Mr Luke Yeaman were nominated by the Australian Government.</w:t>
      </w:r>
    </w:p>
    <w:p w14:paraId="4610AF97" w14:textId="77777777" w:rsidR="00AF5BEE" w:rsidRPr="00AF5BEE" w:rsidRDefault="00AF5BEE" w:rsidP="00AF5BEE">
      <w:pPr>
        <w:numPr>
          <w:ilvl w:val="0"/>
          <w:numId w:val="1"/>
        </w:numPr>
        <w:tabs>
          <w:tab w:val="clear" w:pos="720"/>
          <w:tab w:val="num" w:pos="360"/>
        </w:tabs>
        <w:spacing w:before="240"/>
        <w:ind w:left="360"/>
        <w:jc w:val="both"/>
        <w:rPr>
          <w:rFonts w:ascii="Arial" w:hAnsi="Arial" w:cs="Arial"/>
          <w:bCs/>
          <w:spacing w:val="-3"/>
          <w:sz w:val="22"/>
          <w:szCs w:val="22"/>
        </w:rPr>
      </w:pPr>
      <w:r w:rsidRPr="00AF5BEE">
        <w:rPr>
          <w:rFonts w:ascii="Arial" w:hAnsi="Arial" w:cs="Arial"/>
          <w:sz w:val="22"/>
          <w:szCs w:val="22"/>
          <w:u w:val="single"/>
        </w:rPr>
        <w:t>Cabinet endorsed</w:t>
      </w:r>
      <w:r w:rsidRPr="00AF5BEE">
        <w:rPr>
          <w:rFonts w:ascii="Arial" w:hAnsi="Arial" w:cs="Arial"/>
          <w:sz w:val="22"/>
          <w:szCs w:val="22"/>
        </w:rPr>
        <w:t xml:space="preserve"> that Mr Stuart Smith be recommended to the Governor in Council as chairperson to the Queensland Reconstruction Board for a term of three years from 1</w:t>
      </w:r>
      <w:r w:rsidR="0034564E">
        <w:rPr>
          <w:rFonts w:ascii="Arial" w:hAnsi="Arial" w:cs="Arial"/>
          <w:sz w:val="22"/>
          <w:szCs w:val="22"/>
        </w:rPr>
        <w:t> </w:t>
      </w:r>
      <w:r w:rsidRPr="00AF5BEE">
        <w:rPr>
          <w:rFonts w:ascii="Arial" w:hAnsi="Arial" w:cs="Arial"/>
          <w:sz w:val="22"/>
          <w:szCs w:val="22"/>
        </w:rPr>
        <w:t>January 2020 to 31 December 2022.</w:t>
      </w:r>
    </w:p>
    <w:p w14:paraId="092D102C" w14:textId="61437F70" w:rsidR="00D6589B" w:rsidRPr="00DE61EC" w:rsidRDefault="00AF5BEE" w:rsidP="00D6589B">
      <w:pPr>
        <w:numPr>
          <w:ilvl w:val="0"/>
          <w:numId w:val="1"/>
        </w:numPr>
        <w:tabs>
          <w:tab w:val="clear" w:pos="720"/>
          <w:tab w:val="num" w:pos="360"/>
        </w:tabs>
        <w:spacing w:before="240"/>
        <w:ind w:left="360"/>
        <w:jc w:val="both"/>
        <w:rPr>
          <w:rFonts w:ascii="Arial" w:hAnsi="Arial" w:cs="Arial"/>
          <w:bCs/>
          <w:spacing w:val="-3"/>
          <w:sz w:val="22"/>
          <w:szCs w:val="22"/>
        </w:rPr>
      </w:pPr>
      <w:r w:rsidRPr="00AF5BEE">
        <w:rPr>
          <w:rFonts w:ascii="Arial" w:hAnsi="Arial" w:cs="Arial"/>
          <w:sz w:val="22"/>
          <w:szCs w:val="22"/>
          <w:u w:val="single"/>
        </w:rPr>
        <w:t>Cabinet endorsed</w:t>
      </w:r>
      <w:r w:rsidRPr="00AF5BEE">
        <w:rPr>
          <w:rFonts w:ascii="Arial" w:hAnsi="Arial" w:cs="Arial"/>
          <w:sz w:val="22"/>
          <w:szCs w:val="22"/>
        </w:rPr>
        <w:t xml:space="preserve"> that the following be recommended to the Governor in Council for appointment </w:t>
      </w:r>
      <w:r w:rsidR="006E5F4C">
        <w:rPr>
          <w:rFonts w:ascii="Arial" w:hAnsi="Arial" w:cs="Arial"/>
          <w:sz w:val="22"/>
          <w:szCs w:val="22"/>
        </w:rPr>
        <w:t xml:space="preserve">as members </w:t>
      </w:r>
      <w:r w:rsidRPr="00AF5BEE">
        <w:rPr>
          <w:rFonts w:ascii="Arial" w:hAnsi="Arial" w:cs="Arial"/>
          <w:sz w:val="22"/>
          <w:szCs w:val="22"/>
        </w:rPr>
        <w:t>to the Queensland Reconstruction Board for a term of three years from 1</w:t>
      </w:r>
      <w:r>
        <w:rPr>
          <w:rFonts w:ascii="Arial" w:hAnsi="Arial" w:cs="Arial"/>
          <w:sz w:val="22"/>
          <w:szCs w:val="22"/>
        </w:rPr>
        <w:t> </w:t>
      </w:r>
      <w:r w:rsidRPr="00AF5BEE">
        <w:rPr>
          <w:rFonts w:ascii="Arial" w:hAnsi="Arial" w:cs="Arial"/>
          <w:sz w:val="22"/>
          <w:szCs w:val="22"/>
        </w:rPr>
        <w:t>January 2020 to 31 December 2022:</w:t>
      </w:r>
    </w:p>
    <w:p w14:paraId="20D21312" w14:textId="77777777" w:rsidR="00AF5BEE" w:rsidRPr="00AF5BEE" w:rsidRDefault="00AF5BEE" w:rsidP="00A47728">
      <w:pPr>
        <w:numPr>
          <w:ilvl w:val="0"/>
          <w:numId w:val="2"/>
        </w:numPr>
        <w:spacing w:before="40"/>
        <w:ind w:left="964"/>
        <w:jc w:val="both"/>
        <w:rPr>
          <w:rFonts w:ascii="Arial" w:hAnsi="Arial" w:cs="Arial"/>
          <w:sz w:val="22"/>
          <w:szCs w:val="22"/>
        </w:rPr>
      </w:pPr>
      <w:r w:rsidRPr="00AF5BEE">
        <w:rPr>
          <w:rFonts w:ascii="Arial" w:hAnsi="Arial" w:cs="Arial"/>
          <w:sz w:val="22"/>
          <w:szCs w:val="22"/>
        </w:rPr>
        <w:t>Ms Margaret de Wit;</w:t>
      </w:r>
    </w:p>
    <w:p w14:paraId="36325E06" w14:textId="77777777" w:rsidR="00AF5BEE" w:rsidRPr="00AF5BEE" w:rsidRDefault="00AF5BEE" w:rsidP="00A47728">
      <w:pPr>
        <w:numPr>
          <w:ilvl w:val="0"/>
          <w:numId w:val="2"/>
        </w:numPr>
        <w:spacing w:before="40"/>
        <w:ind w:left="964"/>
        <w:jc w:val="both"/>
        <w:rPr>
          <w:rFonts w:ascii="Arial" w:hAnsi="Arial" w:cs="Arial"/>
          <w:sz w:val="22"/>
          <w:szCs w:val="22"/>
        </w:rPr>
      </w:pPr>
      <w:r w:rsidRPr="00AF5BEE">
        <w:rPr>
          <w:rFonts w:ascii="Arial" w:hAnsi="Arial" w:cs="Arial"/>
          <w:sz w:val="22"/>
          <w:szCs w:val="22"/>
        </w:rPr>
        <w:t>Mr Mark Crosweller;</w:t>
      </w:r>
    </w:p>
    <w:p w14:paraId="454DE6C5" w14:textId="77777777" w:rsidR="00AF5BEE" w:rsidRPr="00AF5BEE" w:rsidRDefault="00AF5BEE" w:rsidP="00A47728">
      <w:pPr>
        <w:numPr>
          <w:ilvl w:val="0"/>
          <w:numId w:val="2"/>
        </w:numPr>
        <w:spacing w:before="40"/>
        <w:ind w:left="964"/>
        <w:jc w:val="both"/>
        <w:rPr>
          <w:rFonts w:ascii="Arial" w:hAnsi="Arial" w:cs="Arial"/>
          <w:sz w:val="22"/>
          <w:szCs w:val="22"/>
        </w:rPr>
      </w:pPr>
      <w:r w:rsidRPr="00AF5BEE">
        <w:rPr>
          <w:rFonts w:ascii="Arial" w:hAnsi="Arial" w:cs="Arial"/>
          <w:sz w:val="22"/>
          <w:szCs w:val="22"/>
        </w:rPr>
        <w:t>Mr Luke Yeaman;</w:t>
      </w:r>
    </w:p>
    <w:p w14:paraId="589ADE32" w14:textId="77777777" w:rsidR="00AF5BEE" w:rsidRPr="00AF5BEE" w:rsidRDefault="00AF5BEE" w:rsidP="00A47728">
      <w:pPr>
        <w:numPr>
          <w:ilvl w:val="0"/>
          <w:numId w:val="2"/>
        </w:numPr>
        <w:spacing w:before="40"/>
        <w:ind w:left="964"/>
        <w:jc w:val="both"/>
        <w:rPr>
          <w:rFonts w:ascii="Arial" w:hAnsi="Arial" w:cs="Arial"/>
          <w:sz w:val="22"/>
          <w:szCs w:val="22"/>
        </w:rPr>
      </w:pPr>
      <w:r w:rsidRPr="00AF5BEE">
        <w:rPr>
          <w:rFonts w:ascii="Arial" w:hAnsi="Arial" w:cs="Arial"/>
          <w:sz w:val="22"/>
          <w:szCs w:val="22"/>
        </w:rPr>
        <w:t>Dr Anne Swinbourne;</w:t>
      </w:r>
    </w:p>
    <w:p w14:paraId="484AFAB5" w14:textId="77777777" w:rsidR="00AF5BEE" w:rsidRPr="00AF5BEE" w:rsidRDefault="00AF5BEE" w:rsidP="00A47728">
      <w:pPr>
        <w:numPr>
          <w:ilvl w:val="0"/>
          <w:numId w:val="2"/>
        </w:numPr>
        <w:spacing w:before="40"/>
        <w:ind w:left="964"/>
        <w:jc w:val="both"/>
        <w:rPr>
          <w:rFonts w:ascii="Arial" w:hAnsi="Arial" w:cs="Arial"/>
          <w:sz w:val="22"/>
          <w:szCs w:val="22"/>
        </w:rPr>
      </w:pPr>
      <w:r w:rsidRPr="00AF5BEE">
        <w:rPr>
          <w:rFonts w:ascii="Arial" w:hAnsi="Arial" w:cs="Arial"/>
          <w:sz w:val="22"/>
          <w:szCs w:val="22"/>
        </w:rPr>
        <w:t>Dr Robert Glasser;</w:t>
      </w:r>
    </w:p>
    <w:p w14:paraId="7F80C3B9" w14:textId="77777777" w:rsidR="00AF5BEE" w:rsidRPr="00AF5BEE" w:rsidRDefault="00AF5BEE" w:rsidP="00A47728">
      <w:pPr>
        <w:numPr>
          <w:ilvl w:val="0"/>
          <w:numId w:val="2"/>
        </w:numPr>
        <w:spacing w:before="40"/>
        <w:ind w:left="964"/>
        <w:jc w:val="both"/>
        <w:rPr>
          <w:rFonts w:ascii="Arial" w:hAnsi="Arial" w:cs="Arial"/>
          <w:sz w:val="22"/>
          <w:szCs w:val="22"/>
        </w:rPr>
      </w:pPr>
      <w:r w:rsidRPr="00AF5BEE">
        <w:rPr>
          <w:rFonts w:ascii="Arial" w:hAnsi="Arial" w:cs="Arial"/>
          <w:sz w:val="22"/>
          <w:szCs w:val="22"/>
        </w:rPr>
        <w:t>Ms Kirsty Kelly;</w:t>
      </w:r>
    </w:p>
    <w:p w14:paraId="09E18579" w14:textId="77777777" w:rsidR="00AF5BEE" w:rsidRPr="00AF5BEE" w:rsidRDefault="00AF5BEE" w:rsidP="00A47728">
      <w:pPr>
        <w:numPr>
          <w:ilvl w:val="0"/>
          <w:numId w:val="2"/>
        </w:numPr>
        <w:spacing w:before="40"/>
        <w:ind w:left="964"/>
        <w:jc w:val="both"/>
        <w:rPr>
          <w:rFonts w:ascii="Arial" w:hAnsi="Arial" w:cs="Arial"/>
          <w:sz w:val="22"/>
          <w:szCs w:val="22"/>
        </w:rPr>
      </w:pPr>
      <w:r w:rsidRPr="00AF5BEE">
        <w:rPr>
          <w:rFonts w:ascii="Arial" w:hAnsi="Arial" w:cs="Arial"/>
          <w:sz w:val="22"/>
          <w:szCs w:val="22"/>
        </w:rPr>
        <w:t>Ms Belinda Murphy; and</w:t>
      </w:r>
    </w:p>
    <w:p w14:paraId="2BCA30C6" w14:textId="77777777" w:rsidR="00D6589B" w:rsidRPr="00AF5BEE" w:rsidRDefault="00AF5BEE" w:rsidP="00A47728">
      <w:pPr>
        <w:numPr>
          <w:ilvl w:val="0"/>
          <w:numId w:val="2"/>
        </w:numPr>
        <w:spacing w:before="40"/>
        <w:ind w:left="964"/>
        <w:jc w:val="both"/>
        <w:rPr>
          <w:rFonts w:ascii="Arial" w:hAnsi="Arial" w:cs="Arial"/>
          <w:bCs/>
          <w:spacing w:val="-3"/>
          <w:sz w:val="22"/>
          <w:szCs w:val="22"/>
        </w:rPr>
      </w:pPr>
      <w:r w:rsidRPr="00AF5BEE">
        <w:rPr>
          <w:rFonts w:ascii="Arial" w:hAnsi="Arial" w:cs="Arial"/>
          <w:sz w:val="22"/>
          <w:szCs w:val="22"/>
        </w:rPr>
        <w:t>Ms Louise Abell.</w:t>
      </w:r>
    </w:p>
    <w:p w14:paraId="06BDF027" w14:textId="77777777" w:rsidR="00D6589B" w:rsidRPr="00AF5BEE" w:rsidRDefault="00AF5BEE" w:rsidP="00D6589B">
      <w:pPr>
        <w:numPr>
          <w:ilvl w:val="0"/>
          <w:numId w:val="1"/>
        </w:numPr>
        <w:tabs>
          <w:tab w:val="clear" w:pos="720"/>
          <w:tab w:val="num" w:pos="360"/>
        </w:tabs>
        <w:spacing w:before="240"/>
        <w:ind w:left="360"/>
        <w:jc w:val="both"/>
        <w:rPr>
          <w:rFonts w:ascii="Arial" w:hAnsi="Arial" w:cs="Arial"/>
          <w:bCs/>
          <w:spacing w:val="-3"/>
          <w:sz w:val="22"/>
          <w:szCs w:val="22"/>
        </w:rPr>
      </w:pPr>
      <w:r w:rsidRPr="00CC307C">
        <w:rPr>
          <w:rFonts w:ascii="Arial" w:hAnsi="Arial" w:cs="Arial"/>
          <w:sz w:val="22"/>
          <w:szCs w:val="22"/>
          <w:u w:val="single"/>
        </w:rPr>
        <w:t>Cabinet endorsed</w:t>
      </w:r>
      <w:r w:rsidRPr="00AF5BEE">
        <w:rPr>
          <w:rFonts w:ascii="Arial" w:hAnsi="Arial" w:cs="Arial"/>
          <w:sz w:val="22"/>
          <w:szCs w:val="22"/>
        </w:rPr>
        <w:t xml:space="preserve"> that the State Disaster Coordinator be recommended to the Governor in Council for appointment as an ex-officio member of the Queensland Reconstruction Board for a term commencing from 1 January 2020 to 31 December 2022.</w:t>
      </w:r>
    </w:p>
    <w:p w14:paraId="3FB2C1F0" w14:textId="77777777" w:rsidR="00D6589B" w:rsidRPr="00C07656" w:rsidRDefault="00D6589B" w:rsidP="00CC307C">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14:paraId="47C6EFC0" w14:textId="2F94BC6F" w:rsidR="00732E22" w:rsidRPr="00937A4A" w:rsidRDefault="00AF5BEE" w:rsidP="00C876DC">
      <w:pPr>
        <w:numPr>
          <w:ilvl w:val="0"/>
          <w:numId w:val="2"/>
        </w:numPr>
        <w:tabs>
          <w:tab w:val="num" w:pos="280"/>
        </w:tabs>
        <w:spacing w:before="120"/>
        <w:ind w:left="811"/>
        <w:jc w:val="both"/>
        <w:rPr>
          <w:rFonts w:ascii="Arial" w:hAnsi="Arial" w:cs="Arial"/>
          <w:sz w:val="22"/>
          <w:szCs w:val="22"/>
        </w:rPr>
      </w:pPr>
      <w:r>
        <w:rPr>
          <w:rFonts w:ascii="Arial" w:hAnsi="Arial" w:cs="Arial"/>
          <w:sz w:val="22"/>
          <w:szCs w:val="22"/>
        </w:rPr>
        <w:t>Nil</w:t>
      </w:r>
      <w:r w:rsidR="00640401">
        <w:rPr>
          <w:rFonts w:ascii="Arial" w:hAnsi="Arial" w:cs="Arial"/>
          <w:sz w:val="22"/>
          <w:szCs w:val="22"/>
        </w:rPr>
        <w:t>.</w:t>
      </w:r>
    </w:p>
    <w:sectPr w:rsidR="00732E22" w:rsidRPr="00937A4A" w:rsidSect="00640401">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12566" w14:textId="77777777" w:rsidR="00B8413D" w:rsidRDefault="00B8413D" w:rsidP="00D6589B">
      <w:r>
        <w:separator/>
      </w:r>
    </w:p>
  </w:endnote>
  <w:endnote w:type="continuationSeparator" w:id="0">
    <w:p w14:paraId="5B49BC9D" w14:textId="77777777" w:rsidR="00B8413D" w:rsidRDefault="00B8413D"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171F2" w14:textId="77777777" w:rsidR="00B8413D" w:rsidRDefault="00B8413D" w:rsidP="00D6589B">
      <w:r>
        <w:separator/>
      </w:r>
    </w:p>
  </w:footnote>
  <w:footnote w:type="continuationSeparator" w:id="0">
    <w:p w14:paraId="0A6F25F5" w14:textId="77777777" w:rsidR="00B8413D" w:rsidRDefault="00B8413D"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0D01F"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74FD2354"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2E414747"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AF5BEE">
      <w:rPr>
        <w:rFonts w:ascii="Arial" w:hAnsi="Arial" w:cs="Arial"/>
        <w:b/>
        <w:color w:val="auto"/>
        <w:sz w:val="22"/>
        <w:szCs w:val="22"/>
        <w:lang w:eastAsia="en-US"/>
      </w:rPr>
      <w:t>December 2019</w:t>
    </w:r>
  </w:p>
  <w:p w14:paraId="195828B7" w14:textId="77777777" w:rsidR="00CB1501" w:rsidRDefault="00AF5BEE" w:rsidP="00D6589B">
    <w:pPr>
      <w:pStyle w:val="Header"/>
      <w:spacing w:before="120"/>
      <w:rPr>
        <w:rFonts w:ascii="Arial" w:hAnsi="Arial" w:cs="Arial"/>
        <w:b/>
        <w:sz w:val="22"/>
        <w:szCs w:val="22"/>
        <w:u w:val="single"/>
      </w:rPr>
    </w:pPr>
    <w:r>
      <w:rPr>
        <w:rFonts w:ascii="Arial" w:hAnsi="Arial" w:cs="Arial"/>
        <w:b/>
        <w:sz w:val="22"/>
        <w:szCs w:val="22"/>
        <w:u w:val="single"/>
      </w:rPr>
      <w:t>Appointment of the chairperson and members of the Queensland Reconstruction Board</w:t>
    </w:r>
  </w:p>
  <w:p w14:paraId="661EB79D" w14:textId="77777777"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AF5BEE">
      <w:rPr>
        <w:rFonts w:ascii="Arial" w:hAnsi="Arial" w:cs="Arial"/>
        <w:b/>
        <w:sz w:val="22"/>
        <w:szCs w:val="22"/>
        <w:u w:val="single"/>
      </w:rPr>
      <w:t xml:space="preserve"> for State Development, Manufacturing, Infrastructure and Planning</w:t>
    </w:r>
  </w:p>
  <w:p w14:paraId="4376F8A6"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622136"/>
    <w:multiLevelType w:val="hybridMultilevel"/>
    <w:tmpl w:val="767CCEAE"/>
    <w:lvl w:ilvl="0" w:tplc="C15A32DE">
      <w:numFmt w:val="bullet"/>
      <w:lvlText w:val="−"/>
      <w:lvlJc w:val="left"/>
      <w:pPr>
        <w:ind w:left="1440" w:hanging="360"/>
      </w:pPr>
      <w:rPr>
        <w:rFonts w:ascii="Calibri" w:eastAsia="Calibri" w:hAnsi="Calibri" w:cs="Calibri" w:hint="default"/>
        <w:w w:val="100"/>
        <w:sz w:val="22"/>
        <w:szCs w:val="22"/>
        <w:lang w:val="en-AU" w:eastAsia="en-AU" w:bidi="en-AU"/>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6A7D0903"/>
    <w:multiLevelType w:val="hybridMultilevel"/>
    <w:tmpl w:val="E8FED880"/>
    <w:lvl w:ilvl="0" w:tplc="39F6FEF6">
      <w:start w:val="1"/>
      <w:numFmt w:val="bullet"/>
      <w:lvlText w:val="−"/>
      <w:lvlJc w:val="left"/>
      <w:pPr>
        <w:ind w:left="1440" w:hanging="360"/>
      </w:pPr>
      <w:rPr>
        <w:rFonts w:ascii="Calibri" w:eastAsia="Times New Roman" w:hAnsi="Calibri" w:cs="Times New Roman" w:hint="default"/>
        <w:b w:val="0"/>
        <w:w w:val="100"/>
        <w:sz w:val="22"/>
        <w:szCs w:val="22"/>
        <w:lang w:val="en-AU" w:eastAsia="en-AU" w:bidi="en-AU"/>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6CB651AC"/>
    <w:multiLevelType w:val="hybridMultilevel"/>
    <w:tmpl w:val="0FC2091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5364776C">
      <w:start w:val="1"/>
      <w:numFmt w:val="bullet"/>
      <w:lvlText w:val=""/>
      <w:lvlJc w:val="left"/>
      <w:pPr>
        <w:tabs>
          <w:tab w:val="num" w:pos="720"/>
        </w:tabs>
        <w:ind w:left="720" w:hanging="363"/>
      </w:pPr>
      <w:rPr>
        <w:rFonts w:ascii="Symbol" w:hAnsi="Symbol"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1C46312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DA94DC3C">
      <w:numFmt w:val="bullet"/>
      <w:lvlText w:val="•"/>
      <w:lvlJc w:val="left"/>
      <w:pPr>
        <w:ind w:left="2347" w:hanging="367"/>
      </w:pPr>
      <w:rPr>
        <w:rFonts w:ascii="Arial" w:eastAsia="Times New Roman" w:hAnsi="Arial" w:cs="Aria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attachedTemplate r:id="rId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7CE0"/>
    <w:rsid w:val="00080F8F"/>
    <w:rsid w:val="0010384C"/>
    <w:rsid w:val="00174117"/>
    <w:rsid w:val="002B0D53"/>
    <w:rsid w:val="0034564E"/>
    <w:rsid w:val="0036042A"/>
    <w:rsid w:val="003702DD"/>
    <w:rsid w:val="003A3BDD"/>
    <w:rsid w:val="00501C66"/>
    <w:rsid w:val="00550873"/>
    <w:rsid w:val="00595523"/>
    <w:rsid w:val="00640401"/>
    <w:rsid w:val="006E5F4C"/>
    <w:rsid w:val="007265D0"/>
    <w:rsid w:val="00732E22"/>
    <w:rsid w:val="00741C20"/>
    <w:rsid w:val="007C2343"/>
    <w:rsid w:val="007F44F4"/>
    <w:rsid w:val="008B7197"/>
    <w:rsid w:val="00904077"/>
    <w:rsid w:val="00937A4A"/>
    <w:rsid w:val="00A47728"/>
    <w:rsid w:val="00A83802"/>
    <w:rsid w:val="00AA3AF2"/>
    <w:rsid w:val="00AA4DE7"/>
    <w:rsid w:val="00AF5BEE"/>
    <w:rsid w:val="00B30A9B"/>
    <w:rsid w:val="00B8413D"/>
    <w:rsid w:val="00BF7B36"/>
    <w:rsid w:val="00C4582B"/>
    <w:rsid w:val="00C75E67"/>
    <w:rsid w:val="00C876DC"/>
    <w:rsid w:val="00CB1501"/>
    <w:rsid w:val="00CC307C"/>
    <w:rsid w:val="00CD7A50"/>
    <w:rsid w:val="00CF0D8A"/>
    <w:rsid w:val="00D6589B"/>
    <w:rsid w:val="00D66186"/>
    <w:rsid w:val="00E17C61"/>
    <w:rsid w:val="00E2033D"/>
    <w:rsid w:val="00E95E05"/>
    <w:rsid w:val="00EF7347"/>
    <w:rsid w:val="00F45B99"/>
    <w:rsid w:val="00F74C5C"/>
    <w:rsid w:val="00F77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FE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B058D-F445-4D39-9332-1F9769D592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68664B-9FF7-4812-979A-54A06D32CD9A}">
  <ds:schemaRefs>
    <ds:schemaRef ds:uri="http://schemas.microsoft.com/sharepoint/v3/contenttype/forms"/>
  </ds:schemaRefs>
</ds:datastoreItem>
</file>

<file path=customXml/itemProps3.xml><?xml version="1.0" encoding="utf-8"?>
<ds:datastoreItem xmlns:ds="http://schemas.openxmlformats.org/officeDocument/2006/customXml" ds:itemID="{B82010AC-0C18-4336-834D-C0F998B38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Proactive Release Summary.dot</Template>
  <TotalTime>4</TotalTime>
  <Pages>1</Pages>
  <Words>297</Words>
  <Characters>1651</Characters>
  <Application>Microsoft Office Word</Application>
  <DocSecurity>0</DocSecurity>
  <Lines>35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1939</CharactersWithSpaces>
  <SharedDoc>false</SharedDoc>
  <HyperlinkBase>https://www.cabinet.qld.gov.au/documents/2019/Dec/ApptQRA/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7</cp:revision>
  <dcterms:created xsi:type="dcterms:W3CDTF">2020-06-23T06:28:00Z</dcterms:created>
  <dcterms:modified xsi:type="dcterms:W3CDTF">2020-07-27T00:45:00Z</dcterms:modified>
  <cp:category>Significant_Appointments,Disaster_Management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